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96682" w:rsidP="00201AC2">
      <w:pPr>
        <w:spacing w:after="180"/>
        <w:rPr>
          <w:b/>
          <w:sz w:val="44"/>
          <w:szCs w:val="44"/>
        </w:rPr>
      </w:pPr>
      <w:r w:rsidRPr="00F96682">
        <w:rPr>
          <w:b/>
          <w:sz w:val="44"/>
          <w:szCs w:val="44"/>
        </w:rPr>
        <w:t>What do the arrows mean?</w:t>
      </w:r>
    </w:p>
    <w:p w:rsidR="00201AC2" w:rsidRDefault="00201AC2" w:rsidP="00201AC2">
      <w:pPr>
        <w:spacing w:after="180"/>
      </w:pPr>
    </w:p>
    <w:p w:rsidR="001D5198" w:rsidRDefault="001D5198" w:rsidP="001D5198">
      <w:pPr>
        <w:spacing w:after="180"/>
      </w:pPr>
      <w:r>
        <w:t>The diagram shows a complete food chain.</w:t>
      </w:r>
    </w:p>
    <w:p w:rsidR="001D5198" w:rsidRDefault="001D5198" w:rsidP="001D5198">
      <w:pPr>
        <w:spacing w:after="180"/>
      </w:pPr>
    </w:p>
    <w:p w:rsidR="001D5198" w:rsidRDefault="001D5198" w:rsidP="001D5198">
      <w:pPr>
        <w:spacing w:after="180"/>
      </w:pPr>
      <w:r>
        <w:rPr>
          <w:noProof/>
          <w:lang w:eastAsia="en-GB"/>
        </w:rPr>
        <w:drawing>
          <wp:anchor distT="0" distB="0" distL="114300" distR="114300" simplePos="0" relativeHeight="251668480" behindDoc="0" locked="0" layoutInCell="1" allowOverlap="1">
            <wp:simplePos x="0" y="0"/>
            <wp:positionH relativeFrom="column">
              <wp:posOffset>4791075</wp:posOffset>
            </wp:positionH>
            <wp:positionV relativeFrom="paragraph">
              <wp:posOffset>277495</wp:posOffset>
            </wp:positionV>
            <wp:extent cx="410210" cy="1384300"/>
            <wp:effectExtent l="0" t="0" r="8890"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a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0210" cy="1384300"/>
                    </a:xfrm>
                    <a:prstGeom prst="rect">
                      <a:avLst/>
                    </a:prstGeom>
                  </pic:spPr>
                </pic:pic>
              </a:graphicData>
            </a:graphic>
            <wp14:sizeRelH relativeFrom="margin">
              <wp14:pctWidth>0</wp14:pctWidth>
            </wp14:sizeRelH>
            <wp14:sizeRelV relativeFrom="margin">
              <wp14:pctHeight>0</wp14:pctHeight>
            </wp14:sizeRelV>
          </wp:anchor>
        </w:drawing>
      </w:r>
    </w:p>
    <w:p w:rsidR="001D5198" w:rsidRDefault="001D5198" w:rsidP="001D5198">
      <w:pPr>
        <w:spacing w:after="180"/>
      </w:pPr>
    </w:p>
    <w:p w:rsidR="001D5198" w:rsidRDefault="001D5198" w:rsidP="001D5198">
      <w:pPr>
        <w:spacing w:after="180"/>
      </w:pPr>
      <w:r>
        <w:rPr>
          <w:noProof/>
          <w:lang w:eastAsia="en-GB"/>
        </w:rPr>
        <w:drawing>
          <wp:anchor distT="0" distB="0" distL="114300" distR="114300" simplePos="0" relativeHeight="251667456" behindDoc="0" locked="0" layoutInCell="1" allowOverlap="1">
            <wp:simplePos x="0" y="0"/>
            <wp:positionH relativeFrom="column">
              <wp:posOffset>1974215</wp:posOffset>
            </wp:positionH>
            <wp:positionV relativeFrom="paragraph">
              <wp:posOffset>101600</wp:posOffset>
            </wp:positionV>
            <wp:extent cx="1197724" cy="952500"/>
            <wp:effectExtent l="0" t="0" r="254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o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7724" cy="952500"/>
                    </a:xfrm>
                    <a:prstGeom prst="rect">
                      <a:avLst/>
                    </a:prstGeom>
                  </pic:spPr>
                </pic:pic>
              </a:graphicData>
            </a:graphic>
            <wp14:sizeRelH relativeFrom="margin">
              <wp14:pctWidth>0</wp14:pctWidth>
            </wp14:sizeRelH>
            <wp14:sizeRelV relativeFrom="margin">
              <wp14:pctHeight>0</wp14:pctHeight>
            </wp14:sizeRelV>
          </wp:anchor>
        </w:drawing>
      </w:r>
    </w:p>
    <w:p w:rsidR="001D5198" w:rsidRDefault="001D5198" w:rsidP="001D5198">
      <w:pPr>
        <w:spacing w:after="180"/>
      </w:pPr>
      <w:r>
        <w:rPr>
          <w:noProof/>
          <w:lang w:eastAsia="en-GB"/>
        </w:rPr>
        <w:drawing>
          <wp:anchor distT="0" distB="0" distL="114300" distR="114300" simplePos="0" relativeHeight="251659264" behindDoc="0" locked="0" layoutInCell="1" allowOverlap="1" wp14:anchorId="5C222C5B" wp14:editId="260C7E5F">
            <wp:simplePos x="0" y="0"/>
            <wp:positionH relativeFrom="column">
              <wp:posOffset>238760</wp:posOffset>
            </wp:positionH>
            <wp:positionV relativeFrom="paragraph">
              <wp:posOffset>240030</wp:posOffset>
            </wp:positionV>
            <wp:extent cx="541259" cy="4320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s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1259" cy="432000"/>
                    </a:xfrm>
                    <a:prstGeom prst="rect">
                      <a:avLst/>
                    </a:prstGeom>
                  </pic:spPr>
                </pic:pic>
              </a:graphicData>
            </a:graphic>
            <wp14:sizeRelH relativeFrom="margin">
              <wp14:pctWidth>0</wp14:pctWidth>
            </wp14:sizeRelH>
            <wp14:sizeRelV relativeFrom="margin">
              <wp14:pctHeight>0</wp14:pctHeight>
            </wp14:sizeRelV>
          </wp:anchor>
        </w:drawing>
      </w:r>
    </w:p>
    <w:p w:rsidR="001D5198" w:rsidRDefault="0041217C" w:rsidP="001D5198">
      <w:pPr>
        <w:spacing w:after="180"/>
      </w:pPr>
      <w:r>
        <w:rPr>
          <w:noProof/>
          <w:lang w:eastAsia="en-GB"/>
        </w:rPr>
        <mc:AlternateContent>
          <mc:Choice Requires="wps">
            <w:drawing>
              <wp:anchor distT="0" distB="0" distL="114300" distR="114300" simplePos="0" relativeHeight="251663360" behindDoc="0" locked="0" layoutInCell="1" allowOverlap="1" wp14:anchorId="313426E5" wp14:editId="38C4F669">
                <wp:simplePos x="0" y="0"/>
                <wp:positionH relativeFrom="column">
                  <wp:posOffset>3695700</wp:posOffset>
                </wp:positionH>
                <wp:positionV relativeFrom="paragraph">
                  <wp:posOffset>93980</wp:posOffset>
                </wp:positionV>
                <wp:extent cx="539750" cy="0"/>
                <wp:effectExtent l="0" t="76200" r="12700" b="114300"/>
                <wp:wrapNone/>
                <wp:docPr id="10" name="Straight Arrow Connector 10"/>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73A31095" id="_x0000_t32" coordsize="21600,21600" o:spt="32" o:oned="t" path="m,l21600,21600e" filled="f">
                <v:path arrowok="t" fillok="f" o:connecttype="none"/>
                <o:lock v:ext="edit" shapetype="t"/>
              </v:shapetype>
              <v:shape id="Straight Arrow Connector 10" o:spid="_x0000_s1026" type="#_x0000_t32" style="position:absolute;margin-left:291pt;margin-top:7.4pt;width:42.5pt;height:0;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" strokecolor="black [3213]" strokeweight="1pt">
                <v:stroke endarrow="open"/>
              </v:shape>
            </w:pict>
          </mc:Fallback>
        </mc:AlternateContent>
      </w:r>
      <w:r w:rsidR="001D5198">
        <w:rPr>
          <w:noProof/>
          <w:lang w:eastAsia="en-GB"/>
        </w:rPr>
        <mc:AlternateContent>
          <mc:Choice Requires="wps">
            <w:drawing>
              <wp:anchor distT="0" distB="0" distL="114300" distR="114300" simplePos="0" relativeHeight="251662336" behindDoc="0" locked="0" layoutInCell="1" allowOverlap="1" wp14:anchorId="4858B7C9" wp14:editId="0E8F797B">
                <wp:simplePos x="0" y="0"/>
                <wp:positionH relativeFrom="column">
                  <wp:posOffset>1219200</wp:posOffset>
                </wp:positionH>
                <wp:positionV relativeFrom="paragraph">
                  <wp:posOffset>93980</wp:posOffset>
                </wp:positionV>
                <wp:extent cx="540000" cy="0"/>
                <wp:effectExtent l="0" t="76200" r="12700" b="114300"/>
                <wp:wrapNone/>
                <wp:docPr id="8" name="Straight Arrow Connector 8"/>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D22C605" id="Straight Arrow Connector 8" o:spid="_x0000_s1026" type="#_x0000_t32" style="position:absolute;margin-left:96pt;margin-top:7.4pt;width:42.5pt;height:0;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" strokecolor="black [3213]" strokeweight="1pt">
                <v:stroke endarrow="open"/>
              </v:shape>
            </w:pict>
          </mc:Fallback>
        </mc:AlternateContent>
      </w:r>
    </w:p>
    <w:p w:rsidR="001D5198" w:rsidRDefault="001D5198" w:rsidP="001D5198">
      <w:pPr>
        <w:spacing w:after="180"/>
      </w:pPr>
    </w:p>
    <w:p w:rsidR="001D5198" w:rsidRDefault="001D5198" w:rsidP="001D5198">
      <w:pPr>
        <w:spacing w:after="180"/>
      </w:pPr>
      <w:r>
        <w:rPr>
          <w:noProof/>
          <w:lang w:eastAsia="en-GB"/>
        </w:rPr>
        <mc:AlternateContent>
          <mc:Choice Requires="wps">
            <w:drawing>
              <wp:anchor distT="0" distB="0" distL="114300" distR="114300" simplePos="0" relativeHeight="251664384" behindDoc="0" locked="0" layoutInCell="1" allowOverlap="1" wp14:anchorId="772DDE1A" wp14:editId="35AE81FC">
                <wp:simplePos x="0" y="0"/>
                <wp:positionH relativeFrom="column">
                  <wp:posOffset>38100</wp:posOffset>
                </wp:positionH>
                <wp:positionV relativeFrom="paragraph">
                  <wp:posOffset>143510</wp:posOffset>
                </wp:positionV>
                <wp:extent cx="895350" cy="2762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1D5198" w:rsidRDefault="001D5198" w:rsidP="001D5198">
                            <w:pPr>
                              <w:jc w:val="center"/>
                            </w:pPr>
                            <w:proofErr w:type="gramStart"/>
                            <w:r>
                              <w:t>grass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72DDE1A" id="_x0000_t202" coordsize="21600,21600" o:spt="202" path="m,l,21600r21600,l21600,xe">
                <v:stroke joinstyle="miter"/>
                <v:path gradientshapeok="t" o:connecttype="rect"/>
              </v:shapetype>
              <v:shape id="Text Box 11" o:spid="_x0000_s1026" type="#_x0000_t202" style="position:absolute;margin-left:3pt;margin-top:11.3pt;width:70.5pt;height:21.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" fillcolor="white [3201]" stroked="f" strokeweight=".5pt">
                <v:textbox>
                  <w:txbxContent>
                    <w:p w:rsidR="001D5198" w:rsidRDefault="001D5198" w:rsidP="001D5198">
                      <w:pPr>
                        <w:jc w:val="center"/>
                      </w:pPr>
                      <w:proofErr w:type="gramStart"/>
                      <w:r>
                        <w:t>grass</w:t>
                      </w:r>
                      <w:proofErr w:type="gramEnd"/>
                    </w:p>
                  </w:txbxContent>
                </v:textbox>
              </v:shape>
            </w:pict>
          </mc:Fallback>
        </mc:AlternateContent>
      </w:r>
      <w:r>
        <w:rPr>
          <w:noProof/>
          <w:lang w:eastAsia="en-GB"/>
        </w:rPr>
        <mc:AlternateContent>
          <mc:Choice Requires="wps">
            <w:drawing>
              <wp:anchor distT="0" distB="0" distL="114300" distR="114300" simplePos="0" relativeHeight="251666432" behindDoc="0" locked="0" layoutInCell="1" allowOverlap="1" wp14:anchorId="02BD61D0" wp14:editId="365E240E">
                <wp:simplePos x="0" y="0"/>
                <wp:positionH relativeFrom="column">
                  <wp:posOffset>4563110</wp:posOffset>
                </wp:positionH>
                <wp:positionV relativeFrom="paragraph">
                  <wp:posOffset>143510</wp:posOffset>
                </wp:positionV>
                <wp:extent cx="895350" cy="2762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1D5198" w:rsidRDefault="001D5198" w:rsidP="001D5198">
                            <w:pPr>
                              <w:jc w:val="center"/>
                            </w:pPr>
                            <w:proofErr w:type="gramStart"/>
                            <w:r>
                              <w:t>humans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2BD61D0" id="Text Box 13" o:spid="_x0000_s1027" type="#_x0000_t202" style="position:absolute;margin-left:359.3pt;margin-top:11.3pt;width:70.5pt;height:21.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" fillcolor="white [3201]" stroked="f" strokeweight=".5pt">
                <v:textbox>
                  <w:txbxContent>
                    <w:p w:rsidR="001D5198" w:rsidRDefault="001D5198" w:rsidP="001D5198">
                      <w:pPr>
                        <w:jc w:val="center"/>
                      </w:pPr>
                      <w:proofErr w:type="gramStart"/>
                      <w:r>
                        <w:t>humans</w:t>
                      </w:r>
                      <w:proofErr w:type="gramEnd"/>
                    </w:p>
                  </w:txbxContent>
                </v:textbox>
              </v:shape>
            </w:pict>
          </mc:Fallback>
        </mc:AlternateContent>
      </w:r>
      <w:r>
        <w:rPr>
          <w:noProof/>
          <w:lang w:eastAsia="en-GB"/>
        </w:rPr>
        <mc:AlternateContent>
          <mc:Choice Requires="wps">
            <w:drawing>
              <wp:anchor distT="0" distB="0" distL="114300" distR="114300" simplePos="0" relativeHeight="251665408" behindDoc="0" locked="0" layoutInCell="1" allowOverlap="1" wp14:anchorId="549A0F78" wp14:editId="35504C08">
                <wp:simplePos x="0" y="0"/>
                <wp:positionH relativeFrom="column">
                  <wp:posOffset>2238375</wp:posOffset>
                </wp:positionH>
                <wp:positionV relativeFrom="paragraph">
                  <wp:posOffset>143510</wp:posOffset>
                </wp:positionV>
                <wp:extent cx="895350" cy="27622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1D5198" w:rsidRDefault="001D5198" w:rsidP="001D5198">
                            <w:pPr>
                              <w:jc w:val="center"/>
                            </w:pPr>
                            <w:proofErr w:type="gramStart"/>
                            <w:r>
                              <w:t>cows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49A0F78" id="Text Box 12" o:spid="_x0000_s1028" type="#_x0000_t202" style="position:absolute;margin-left:176.25pt;margin-top:11.3pt;width:70.5pt;height:21.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" fillcolor="white [3201]" stroked="f" strokeweight=".5pt">
                <v:textbox>
                  <w:txbxContent>
                    <w:p w:rsidR="001D5198" w:rsidRDefault="001D5198" w:rsidP="001D5198">
                      <w:pPr>
                        <w:jc w:val="center"/>
                      </w:pPr>
                      <w:proofErr w:type="gramStart"/>
                      <w:r>
                        <w:t>cows</w:t>
                      </w:r>
                      <w:proofErr w:type="gramEnd"/>
                    </w:p>
                  </w:txbxContent>
                </v:textbox>
              </v:shape>
            </w:pict>
          </mc:Fallback>
        </mc:AlternateContent>
      </w:r>
    </w:p>
    <w:p w:rsidR="001D5198" w:rsidRDefault="001D5198" w:rsidP="001D5198">
      <w:pPr>
        <w:spacing w:after="180"/>
      </w:pPr>
    </w:p>
    <w:p w:rsidR="001D5198" w:rsidRDefault="001D5198" w:rsidP="001D5198">
      <w:pPr>
        <w:spacing w:after="180"/>
      </w:pPr>
    </w:p>
    <w:p w:rsidR="001D5198" w:rsidRDefault="001D5198" w:rsidP="001D5198">
      <w:pPr>
        <w:spacing w:after="180"/>
      </w:pPr>
    </w:p>
    <w:p w:rsidR="001D5198" w:rsidRDefault="001D5198" w:rsidP="001D5198">
      <w:pPr>
        <w:spacing w:after="180"/>
      </w:pPr>
    </w:p>
    <w:p w:rsidR="001D5198" w:rsidRPr="00356971" w:rsidRDefault="001D5198" w:rsidP="001D5198">
      <w:pPr>
        <w:spacing w:after="240"/>
        <w:rPr>
          <w:szCs w:val="18"/>
        </w:rPr>
      </w:pPr>
      <w:r>
        <w:t xml:space="preserve">Which statement </w:t>
      </w:r>
      <w:r w:rsidRPr="00356971">
        <w:rPr>
          <w:b/>
        </w:rPr>
        <w:t>best</w:t>
      </w:r>
      <w:r>
        <w:t xml:space="preserve"> explains what is shown by the </w:t>
      </w:r>
      <w:r w:rsidRPr="001D5198">
        <w:t>arrows</w:t>
      </w:r>
      <w:r>
        <w:t xml:space="preserve"> in the food chain?</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D5198" w:rsidTr="00C61B65">
        <w:trPr>
          <w:trHeight w:val="680"/>
        </w:trPr>
        <w:tc>
          <w:tcPr>
            <w:tcW w:w="572" w:type="dxa"/>
          </w:tcPr>
          <w:p w:rsidR="001D5198" w:rsidRPr="00461B7C" w:rsidRDefault="001D5198" w:rsidP="00C61B65">
            <w:pPr>
              <w:rPr>
                <w:b/>
                <w:szCs w:val="18"/>
              </w:rPr>
            </w:pPr>
            <w:r>
              <w:rPr>
                <w:b/>
                <w:szCs w:val="18"/>
              </w:rPr>
              <w:t>A</w:t>
            </w:r>
          </w:p>
        </w:tc>
        <w:tc>
          <w:tcPr>
            <w:tcW w:w="7882" w:type="dxa"/>
          </w:tcPr>
          <w:p w:rsidR="001D5198" w:rsidRDefault="001D5198" w:rsidP="001D5198">
            <w:pPr>
              <w:rPr>
                <w:szCs w:val="18"/>
              </w:rPr>
            </w:pPr>
            <w:r>
              <w:rPr>
                <w:szCs w:val="18"/>
              </w:rPr>
              <w:t>The arrows show what eats what.</w:t>
            </w:r>
          </w:p>
        </w:tc>
      </w:tr>
      <w:tr w:rsidR="001D5198" w:rsidTr="00C61B65">
        <w:trPr>
          <w:trHeight w:val="680"/>
        </w:trPr>
        <w:tc>
          <w:tcPr>
            <w:tcW w:w="572" w:type="dxa"/>
          </w:tcPr>
          <w:p w:rsidR="001D5198" w:rsidRPr="00461B7C" w:rsidRDefault="001D5198" w:rsidP="00C61B65">
            <w:pPr>
              <w:rPr>
                <w:b/>
                <w:szCs w:val="18"/>
              </w:rPr>
            </w:pPr>
            <w:r>
              <w:rPr>
                <w:b/>
                <w:szCs w:val="18"/>
              </w:rPr>
              <w:t>B</w:t>
            </w:r>
          </w:p>
        </w:tc>
        <w:tc>
          <w:tcPr>
            <w:tcW w:w="7882" w:type="dxa"/>
          </w:tcPr>
          <w:p w:rsidR="001D5198" w:rsidRDefault="001D5198" w:rsidP="00C61B65">
            <w:pPr>
              <w:rPr>
                <w:szCs w:val="18"/>
              </w:rPr>
            </w:pPr>
            <w:r>
              <w:rPr>
                <w:szCs w:val="18"/>
              </w:rPr>
              <w:t>The arrows mean “eats”.</w:t>
            </w:r>
          </w:p>
        </w:tc>
      </w:tr>
      <w:tr w:rsidR="001D5198" w:rsidTr="00C61B65">
        <w:trPr>
          <w:trHeight w:val="680"/>
        </w:trPr>
        <w:tc>
          <w:tcPr>
            <w:tcW w:w="572" w:type="dxa"/>
          </w:tcPr>
          <w:p w:rsidR="001D5198" w:rsidRDefault="001D5198" w:rsidP="00C61B65">
            <w:pPr>
              <w:rPr>
                <w:b/>
                <w:szCs w:val="18"/>
              </w:rPr>
            </w:pPr>
            <w:r>
              <w:rPr>
                <w:b/>
                <w:szCs w:val="18"/>
              </w:rPr>
              <w:t>C</w:t>
            </w:r>
          </w:p>
        </w:tc>
        <w:tc>
          <w:tcPr>
            <w:tcW w:w="7882" w:type="dxa"/>
          </w:tcPr>
          <w:p w:rsidR="001D5198" w:rsidRDefault="001D5198" w:rsidP="00C61B65">
            <w:pPr>
              <w:rPr>
                <w:szCs w:val="18"/>
              </w:rPr>
            </w:pPr>
            <w:r>
              <w:rPr>
                <w:szCs w:val="18"/>
              </w:rPr>
              <w:t>The arrows mean “is eaten by”.</w:t>
            </w:r>
          </w:p>
        </w:tc>
      </w:tr>
      <w:tr w:rsidR="001D5198" w:rsidTr="00C61B65">
        <w:trPr>
          <w:trHeight w:val="680"/>
        </w:trPr>
        <w:tc>
          <w:tcPr>
            <w:tcW w:w="572" w:type="dxa"/>
          </w:tcPr>
          <w:p w:rsidR="001D5198" w:rsidRDefault="001D5198" w:rsidP="00C61B65">
            <w:pPr>
              <w:rPr>
                <w:b/>
                <w:szCs w:val="18"/>
              </w:rPr>
            </w:pPr>
            <w:r>
              <w:rPr>
                <w:b/>
                <w:szCs w:val="18"/>
              </w:rPr>
              <w:t>D</w:t>
            </w:r>
          </w:p>
        </w:tc>
        <w:tc>
          <w:tcPr>
            <w:tcW w:w="7882" w:type="dxa"/>
          </w:tcPr>
          <w:p w:rsidR="001D5198" w:rsidRDefault="001D5198" w:rsidP="00C61B65">
            <w:pPr>
              <w:rPr>
                <w:szCs w:val="18"/>
              </w:rPr>
            </w:pPr>
            <w:r>
              <w:rPr>
                <w:szCs w:val="18"/>
              </w:rPr>
              <w:t>The arrows show how biomass moves through the food chain.</w:t>
            </w:r>
          </w:p>
        </w:tc>
      </w:tr>
    </w:tbl>
    <w:p w:rsidR="001D5198" w:rsidRDefault="001D5198" w:rsidP="001D5198">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1D5198" w:rsidP="006F3279">
      <w:pPr>
        <w:spacing w:after="240"/>
        <w:rPr>
          <w:i/>
          <w:sz w:val="18"/>
          <w:szCs w:val="18"/>
        </w:rPr>
      </w:pPr>
      <w:r w:rsidRPr="006860A9">
        <w:rPr>
          <w:i/>
          <w:sz w:val="18"/>
          <w:szCs w:val="18"/>
        </w:rPr>
        <w:lastRenderedPageBreak/>
        <w:t>Biology&gt; Big idea BOE: Organisms and their environments &gt; Topic BOE1: Interdependence of organisms</w:t>
      </w:r>
      <w:r w:rsidRPr="00CA4B46">
        <w:rPr>
          <w:i/>
          <w:sz w:val="18"/>
          <w:szCs w:val="18"/>
        </w:rPr>
        <w:t xml:space="preserve"> &gt; </w:t>
      </w:r>
      <w:r>
        <w:rPr>
          <w:i/>
          <w:sz w:val="18"/>
          <w:szCs w:val="18"/>
        </w:rPr>
        <w:t>Key concept</w:t>
      </w:r>
      <w:r w:rsidRPr="00CA4B46">
        <w:rPr>
          <w:i/>
          <w:sz w:val="18"/>
          <w:szCs w:val="18"/>
        </w:rPr>
        <w:t xml:space="preserve"> </w:t>
      </w:r>
      <w:r w:rsidRPr="006860A9">
        <w:rPr>
          <w:i/>
          <w:sz w:val="18"/>
          <w:szCs w:val="18"/>
        </w:rPr>
        <w:t>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96682" w:rsidP="006F3279">
            <w:pPr>
              <w:spacing w:after="60"/>
              <w:ind w:left="1304"/>
              <w:rPr>
                <w:b/>
                <w:sz w:val="40"/>
                <w:szCs w:val="40"/>
              </w:rPr>
            </w:pPr>
            <w:r w:rsidRPr="00F96682">
              <w:rPr>
                <w:b/>
                <w:sz w:val="40"/>
                <w:szCs w:val="40"/>
              </w:rPr>
              <w:t>What do the arrows mean?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D5198" w:rsidTr="001D5198">
        <w:trPr>
          <w:trHeight w:val="340"/>
        </w:trPr>
        <w:tc>
          <w:tcPr>
            <w:tcW w:w="2196" w:type="dxa"/>
          </w:tcPr>
          <w:p w:rsidR="001D5198" w:rsidRDefault="001D5198" w:rsidP="001D5198">
            <w:pPr>
              <w:spacing w:before="60" w:after="60"/>
            </w:pPr>
            <w:r>
              <w:t>Learning focus:</w:t>
            </w:r>
          </w:p>
        </w:tc>
        <w:tc>
          <w:tcPr>
            <w:tcW w:w="6820" w:type="dxa"/>
          </w:tcPr>
          <w:p w:rsidR="001D5198" w:rsidRDefault="00591EB6" w:rsidP="001D5198">
            <w:pPr>
              <w:spacing w:before="60" w:after="60"/>
            </w:pPr>
            <w:r w:rsidRPr="00591EB6">
              <w:t>Feeding relationships within a community of organisms can be modelled using food chain and food web diagrams.</w:t>
            </w:r>
          </w:p>
        </w:tc>
      </w:tr>
      <w:tr w:rsidR="001D5198" w:rsidTr="001D5198">
        <w:trPr>
          <w:trHeight w:val="340"/>
        </w:trPr>
        <w:tc>
          <w:tcPr>
            <w:tcW w:w="2196" w:type="dxa"/>
          </w:tcPr>
          <w:p w:rsidR="001D5198" w:rsidRDefault="001D5198" w:rsidP="001D5198">
            <w:pPr>
              <w:spacing w:before="60" w:after="60"/>
            </w:pPr>
            <w:r>
              <w:t>Observable learning outcome:</w:t>
            </w:r>
          </w:p>
        </w:tc>
        <w:tc>
          <w:tcPr>
            <w:tcW w:w="6820" w:type="dxa"/>
          </w:tcPr>
          <w:p w:rsidR="001D5198" w:rsidRPr="00A50C9C" w:rsidRDefault="0042724C" w:rsidP="001D5198">
            <w:pPr>
              <w:spacing w:before="60" w:after="60"/>
              <w:rPr>
                <w:b/>
              </w:rPr>
            </w:pPr>
            <w:r w:rsidRPr="0042724C">
              <w:t>Explain that the arrows in a food chain</w:t>
            </w:r>
            <w:r w:rsidR="00591EB6">
              <w:t xml:space="preserve"> diagram</w:t>
            </w:r>
            <w:bookmarkStart w:id="0" w:name="_GoBack"/>
            <w:bookmarkEnd w:id="0"/>
            <w:r w:rsidRPr="0042724C">
              <w:t xml:space="preserve"> represent transfers of biomass from producer to consumer, or from prey to predator.</w:t>
            </w:r>
          </w:p>
        </w:tc>
      </w:tr>
      <w:tr w:rsidR="001D5198" w:rsidTr="001D5198">
        <w:trPr>
          <w:trHeight w:val="340"/>
        </w:trPr>
        <w:tc>
          <w:tcPr>
            <w:tcW w:w="2196" w:type="dxa"/>
          </w:tcPr>
          <w:p w:rsidR="001D5198" w:rsidRDefault="001D5198" w:rsidP="001D5198">
            <w:pPr>
              <w:spacing w:before="60" w:after="60"/>
            </w:pPr>
            <w:r>
              <w:t>Question type:</w:t>
            </w:r>
          </w:p>
        </w:tc>
        <w:tc>
          <w:tcPr>
            <w:tcW w:w="6820" w:type="dxa"/>
          </w:tcPr>
          <w:p w:rsidR="001D5198" w:rsidRDefault="001D5198" w:rsidP="001D5198">
            <w:pPr>
              <w:spacing w:before="60" w:after="60"/>
            </w:pPr>
            <w:r w:rsidRPr="007E28A7">
              <w:t>Simple multiple choice</w:t>
            </w:r>
          </w:p>
        </w:tc>
      </w:tr>
      <w:tr w:rsidR="001D5198" w:rsidTr="001D5198">
        <w:trPr>
          <w:trHeight w:val="340"/>
        </w:trPr>
        <w:tc>
          <w:tcPr>
            <w:tcW w:w="2196" w:type="dxa"/>
          </w:tcPr>
          <w:p w:rsidR="001D5198" w:rsidRDefault="001D5198" w:rsidP="001D5198">
            <w:pPr>
              <w:spacing w:before="60" w:after="60"/>
            </w:pPr>
            <w:r>
              <w:t>Key words:</w:t>
            </w:r>
          </w:p>
        </w:tc>
        <w:tc>
          <w:tcPr>
            <w:tcW w:w="6820" w:type="dxa"/>
          </w:tcPr>
          <w:p w:rsidR="001D5198" w:rsidRDefault="001D5198" w:rsidP="001D5198">
            <w:pPr>
              <w:spacing w:before="60" w:after="60"/>
            </w:pPr>
            <w:r>
              <w:t>food chain, biomass</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1D5198" w:rsidRDefault="001D5198" w:rsidP="001D5198">
      <w:pPr>
        <w:spacing w:after="180"/>
      </w:pPr>
      <w:r>
        <w:t xml:space="preserve">Confusion about the direction and meaning of the arrows in a food chain is a commonly reported misunderstanding </w: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MCk8L0Rpc3BsYXlUZXh0PjxyZWNvcmQ+PGtleXdvcmRzPjxrZXl3b3JkPmc2LEIsPC9rZXl3b3Jk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</w:fldData>
        </w:fldChar>
      </w:r>
      <w:r>
        <w:instrText xml:space="preserve"> ADDIN EN.CITE </w:instrTex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MCk8L0Rpc3BsYXlUZXh0PjxyZWNvcmQ+PGtleXdvcmRzPjxrZXl3b3JkPmc2LEIsPC9rZXl3b3Jk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</w:fldData>
        </w:fldChar>
      </w:r>
      <w:r>
        <w:instrText xml:space="preserve"> ADDIN EN.CITE.DATA </w:instrText>
      </w:r>
      <w:r>
        <w:fldChar w:fldCharType="end"/>
      </w:r>
      <w:r>
        <w:fldChar w:fldCharType="separate"/>
      </w:r>
      <w:r>
        <w:rPr>
          <w:noProof/>
        </w:rPr>
        <w:t>(Gallegos, Jerezano and Flores, 1994; Gotwals and Songer, 2010)</w:t>
      </w:r>
      <w:r>
        <w:fldChar w:fldCharType="end"/>
      </w:r>
      <w:r>
        <w:t xml:space="preserve">, and suggests that students interpret the arrow to mean “eats”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w:t>
      </w:r>
    </w:p>
    <w:p w:rsidR="001D5198" w:rsidRDefault="001D5198" w:rsidP="001D5198">
      <w:pPr>
        <w:spacing w:after="180"/>
      </w:pPr>
      <w:r>
        <w:t xml:space="preserve">In a multinational study of students aged 16-18 </w:t>
      </w:r>
      <w:r>
        <w:fldChar w:fldCharType="begin"/>
      </w:r>
      <w:r>
        <w:instrText xml:space="preserve"> ADDIN EN.CITE &lt;EndNote&gt;&lt;Cite&gt;&lt;Author&gt;Barman&lt;/Author&gt;&lt;Year&gt;1995&lt;/Year&gt;&lt;IDText&gt;High school students&amp;apos; concepts regarding food chains and food webs: a multinational study&lt;/IDText&gt;&lt;DisplayText&gt;(Barman, Griffiths and Okebukola, 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fldChar w:fldCharType="separate"/>
      </w:r>
      <w:r>
        <w:rPr>
          <w:noProof/>
        </w:rPr>
        <w:t>(Barman, Griffiths and Okebukola, 1995)</w:t>
      </w:r>
      <w:r>
        <w:fldChar w:fldCharType="end"/>
      </w:r>
      <w:r>
        <w:t>, the majority of students described a food chain as showing ‘what eats what’ (i.e. feeding relationships). However, most students placed the</w:t>
      </w:r>
      <w:r w:rsidR="007B6CF4">
        <w:t xml:space="preserve"> arrows the wrong way around (</w:t>
      </w:r>
      <w:r>
        <w:t>e.</w:t>
      </w:r>
      <w:r w:rsidR="007B6CF4">
        <w:t>g.</w:t>
      </w:r>
      <w:r>
        <w:t xml:space="preserve"> from predator to prey) when asked to assemble a food chain using pre-printed cards, yet when presented with a correct depiction of a food web they did not question the direction of the arrows even though in most cases they contradicted the students’ own constructions.</w:t>
      </w:r>
    </w:p>
    <w:p w:rsidR="001D5198" w:rsidRDefault="001D5198" w:rsidP="001D5198">
      <w:pPr>
        <w:spacing w:after="180"/>
      </w:pPr>
      <w:r>
        <w:t xml:space="preserve">It has been suggested that children find it easier to correctly identify predator and prey arrangements within food chains when the species are familiar, and particularly when the names are accompanied by pictures </w:t>
      </w:r>
      <w:r>
        <w:fldChar w:fldCharType="begin"/>
      </w:r>
      <w:r>
        <w:instrText xml:space="preserve"> ADDIN EN.CITE &lt;EndNote&gt;&lt;Cite&gt;&lt;Author&gt;Schollum&lt;/Author&gt;&lt;Year&gt;1983&lt;/Year&gt;&lt;IDText&gt;Arrows in science diagrams: help or hindrance for pupils?&lt;/IDText&gt;&lt;DisplayText&gt;(Schollum, 1983)&lt;/DisplayText&gt;&lt;record&gt;&lt;keywords&gt;&lt;keyword&gt;g6&lt;/keyword&gt;&lt;/keywords&gt;&lt;titles&gt;&lt;title&gt;Arrows in science diagrams: help or hindrance for pupils?&lt;/title&gt;&lt;secondary-title&gt;Research in Science Education&lt;/secondary-title&gt;&lt;/titles&gt;&lt;pages&gt;45-59&lt;/pages&gt;&lt;contributors&gt;&lt;authors&gt;&lt;author&gt;Schollum, B.&lt;/author&gt;&lt;/authors&gt;&lt;/contributors&gt;&lt;added-date format="utc"&gt;1528984506&lt;/added-date&gt;&lt;ref-type name="Journal Article"&gt;17&lt;/ref-type&gt;&lt;dates&gt;&lt;year&gt;1983&lt;/year&gt;&lt;/dates&gt;&lt;rec-number&gt;5450&lt;/rec-number&gt;&lt;last-updated-date format="utc"&gt;1551540246&lt;/last-updated-date&gt;&lt;volume&gt;13&lt;/volume&gt;&lt;/record&gt;&lt;/Cite&gt;&lt;/EndNote&gt;</w:instrText>
      </w:r>
      <w:r>
        <w:fldChar w:fldCharType="separate"/>
      </w:r>
      <w:r>
        <w:rPr>
          <w:noProof/>
        </w:rPr>
        <w:t>(Schollum, 1983)</w:t>
      </w:r>
      <w:r>
        <w:fldChar w:fldCharType="end"/>
      </w:r>
      <w:r>
        <w:t>.</w:t>
      </w:r>
    </w:p>
    <w:p w:rsidR="007A748B" w:rsidRPr="005B372A" w:rsidRDefault="007A748B" w:rsidP="001D5198">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1D5198" w:rsidRDefault="001D5198" w:rsidP="001D5198">
      <w:pPr>
        <w:spacing w:after="180"/>
      </w:pPr>
      <w:r>
        <w:t xml:space="preserve">Students should complete the question individually. This could be a pencil and paper exercise, or you could use the PowerPoint presentation with an electronic voting system or mini white boards. </w:t>
      </w:r>
    </w:p>
    <w:p w:rsidR="001D5198" w:rsidRPr="007B2550" w:rsidRDefault="001D5198" w:rsidP="001D5198">
      <w:pPr>
        <w:spacing w:after="180"/>
        <w:rPr>
          <w:i/>
        </w:rPr>
      </w:pPr>
      <w:r w:rsidRPr="007B2550">
        <w:rPr>
          <w:i/>
        </w:rPr>
        <w:t>Differentiation</w:t>
      </w:r>
    </w:p>
    <w:p w:rsidR="00FD60D7" w:rsidRPr="00C54711" w:rsidRDefault="001D5198" w:rsidP="001D5198">
      <w:pPr>
        <w:spacing w:after="180"/>
        <w:rPr>
          <w:highlight w:val="yellow"/>
        </w:rPr>
      </w:pPr>
      <w:r>
        <w:t>You may choose to read the question and answers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BF6C8A" w:rsidRDefault="002F1422" w:rsidP="00BF6C8A">
      <w:pPr>
        <w:spacing w:after="180"/>
      </w:pPr>
      <w:r w:rsidRPr="002F1422">
        <w:rPr>
          <w:b/>
        </w:rPr>
        <w:t>D</w:t>
      </w:r>
      <w:r>
        <w:t xml:space="preserve"> – </w:t>
      </w:r>
      <w:r w:rsidRPr="002F1422">
        <w:t>The arrows show how biomass moves through the food chain.</w:t>
      </w:r>
    </w:p>
    <w:p w:rsidR="002F1422" w:rsidRDefault="002F1422">
      <w:pPr>
        <w:spacing w:after="200" w:line="276" w:lineRule="auto"/>
        <w:rPr>
          <w:b/>
          <w:color w:val="538135"/>
          <w:sz w:val="24"/>
        </w:rPr>
      </w:pPr>
      <w:r>
        <w:rPr>
          <w:b/>
          <w:color w:val="538135"/>
          <w:sz w:val="24"/>
        </w:rPr>
        <w:br w:type="page"/>
      </w:r>
    </w:p>
    <w:p w:rsidR="006A4440" w:rsidRDefault="004C5D20" w:rsidP="00857914">
      <w:pPr>
        <w:spacing w:after="12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FD66C0" w:rsidRDefault="00FD66C0" w:rsidP="00857914">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FD66C0" w:rsidRDefault="00FD66C0" w:rsidP="00857914">
      <w:pPr>
        <w:spacing w:after="120"/>
      </w:pPr>
      <w:r w:rsidRPr="004F039C">
        <w:t xml:space="preserve">If students have </w:t>
      </w:r>
      <w:r>
        <w:t>misunderstanding</w:t>
      </w:r>
      <w:r w:rsidRPr="004F039C">
        <w:t xml:space="preserve">s about </w:t>
      </w:r>
      <w:r>
        <w:t xml:space="preserve">the direction and meaning of the </w:t>
      </w:r>
      <w:r w:rsidRPr="00FC342C">
        <w:t xml:space="preserve">arrows in a food chain, </w:t>
      </w:r>
      <w:r>
        <w:t xml:space="preserve">it may be helpful for them to use the “arrow’s mouth trick” </w:t>
      </w:r>
      <w:r>
        <w:fldChar w:fldCharType="begin"/>
      </w:r>
      <w:r>
        <w:instrText xml:space="preserve"> ADDIN EN.CITE &lt;EndNote&gt;&lt;Cite&gt;&lt;Author&gt;Gotwals&lt;/Author&gt;&lt;Year&gt;2010&lt;/Year&gt;&lt;IDText&gt;Reasoning up and down a food chain: using an assessment framework to investigate students&amp;apos; middle knowledge&lt;/IDText&gt;&lt;DisplayText&gt;(Gotwals and Songer, 2010)&lt;/DisplayText&gt;&lt;record&gt;&lt;dates&gt;&lt;pub-dates&gt;&lt;date&gt;03/01/&lt;/date&gt;&lt;/pub-dates&gt;&lt;year&gt;2010&lt;/year&gt;&lt;/dates&gt;&lt;keywords&gt;&lt;keyword&gt;Student Evaluation&lt;/keyword&gt;&lt;keyword&gt;Ecology&lt;/keyword&gt;&lt;keyword&gt;Thinking Skills&lt;/keyword&gt;&lt;keyword&gt;Cognitive Processes&lt;/keyword&gt;&lt;keyword&gt;Models&lt;/keyword&gt;&lt;keyword&gt;Science Education&lt;/keyword&gt;&lt;keyword&gt;Elementary Education&lt;/keyword&gt;&lt;keyword&gt;Middle Schools&lt;/keyword&gt;&lt;keyword&gt;Public Schools&lt;/keyword&gt;&lt;keyword&gt;Food&lt;/keyword&gt;&lt;keyword&gt;Protocol Analysis&lt;/keyword&gt;&lt;keyword&gt;Educational Research&lt;/keyword&gt;&lt;keyword&gt;Michigan&lt;/keyword&gt;&lt;/keywords&gt;&lt;urls&gt;&lt;related-urls&gt;&lt;url&gt;http://search.ebscohost.com/login.aspx?direct=true&amp;amp;db=eric&amp;amp;AN=EJ877071&amp;amp;site=ehost-live&lt;/url&gt;&lt;url&gt;http://www.blackwell-synergy.com/doi/abs/10.1002/sce.20368&lt;/url&gt;&lt;/related-urls&gt;&lt;/urls&gt;&lt;isbn&gt;0036-8326&lt;/isbn&gt;&lt;titles&gt;&lt;title&gt;Reasoning up and down a food chain: using an assessment framework to investigate students&amp;apos; middle knowledge&lt;/title&gt;&lt;secondary-title&gt;Science Education&lt;/secondary-title&gt;&lt;/titles&gt;&lt;pages&gt;259-281&lt;/pages&gt;&lt;number&gt;2&lt;/number&gt;&lt;contributors&gt;&lt;authors&gt;&lt;author&gt;Gotwals, Amelia Wenk&lt;/author&gt;&lt;author&gt;Songer, Nancy Butler&lt;/author&gt;&lt;/authors&gt;&lt;/contributors&gt;&lt;added-date format="utc"&gt;1551545761&lt;/added-date&gt;&lt;ref-type name="Journal Article"&gt;17&lt;/ref-type&gt;&lt;remote-database-provider&gt;EBSCOhost&lt;/remote-database-provider&gt;&lt;rec-number&gt;8625&lt;/rec-number&gt;&lt;last-updated-date format="utc"&gt;1551546329&lt;/last-updated-date&gt;&lt;accession-num&gt;EJ877071&lt;/accession-num&gt;&lt;volume&gt;94&lt;/volume&gt;&lt;remote-database-name&gt;eric&lt;/remote-database-name&gt;&lt;/record&gt;&lt;/Cite&gt;&lt;/EndNote&gt;</w:instrText>
      </w:r>
      <w:r>
        <w:fldChar w:fldCharType="separate"/>
      </w:r>
      <w:r>
        <w:rPr>
          <w:noProof/>
        </w:rPr>
        <w:t>(Gotwals and Songer, 2010)</w:t>
      </w:r>
      <w:r>
        <w:fldChar w:fldCharType="end"/>
      </w:r>
      <w:r>
        <w:t xml:space="preserve"> or “Pac-Man rule”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as an </w:t>
      </w:r>
      <w:r w:rsidRPr="0063728C">
        <w:t>aide-mémoire</w:t>
      </w:r>
      <w:r>
        <w:t>.</w:t>
      </w:r>
    </w:p>
    <w:p w:rsidR="00FD66C0" w:rsidRDefault="00FD66C0" w:rsidP="00FD66C0">
      <w:pPr>
        <w:spacing w:after="180"/>
      </w:pPr>
      <w:r>
        <w:rPr>
          <w:noProof/>
          <w:lang w:eastAsia="en-GB"/>
        </w:rPr>
        <mc:AlternateContent>
          <mc:Choice Requires="wpg">
            <w:drawing>
              <wp:anchor distT="0" distB="0" distL="114300" distR="114300" simplePos="0" relativeHeight="251670528" behindDoc="0" locked="0" layoutInCell="1" allowOverlap="1" wp14:anchorId="0142CC27" wp14:editId="7A9E9B6D">
                <wp:simplePos x="0" y="0"/>
                <wp:positionH relativeFrom="column">
                  <wp:posOffset>1295400</wp:posOffset>
                </wp:positionH>
                <wp:positionV relativeFrom="paragraph">
                  <wp:posOffset>69850</wp:posOffset>
                </wp:positionV>
                <wp:extent cx="2876550" cy="762000"/>
                <wp:effectExtent l="0" t="0" r="0" b="0"/>
                <wp:wrapNone/>
                <wp:docPr id="145" name="Group 145"/>
                <wp:cNvGraphicFramePr/>
                <a:graphic xmlns:a="http://schemas.openxmlformats.org/drawingml/2006/main">
                  <a:graphicData uri="http://schemas.microsoft.com/office/word/2010/wordprocessingGroup">
                    <wpg:wgp>
                      <wpg:cNvGrpSpPr/>
                      <wpg:grpSpPr>
                        <a:xfrm>
                          <a:off x="0" y="0"/>
                          <a:ext cx="2876550" cy="762000"/>
                          <a:chOff x="0" y="0"/>
                          <a:chExt cx="2876550" cy="762000"/>
                        </a:xfrm>
                      </wpg:grpSpPr>
                      <wpg:grpSp>
                        <wpg:cNvPr id="142" name="Group 142"/>
                        <wpg:cNvGrpSpPr/>
                        <wpg:grpSpPr>
                          <a:xfrm>
                            <a:off x="495300" y="0"/>
                            <a:ext cx="2133600" cy="495300"/>
                            <a:chOff x="0" y="0"/>
                            <a:chExt cx="2133977" cy="495300"/>
                          </a:xfrm>
                        </wpg:grpSpPr>
                        <wps:wsp>
                          <wps:cNvPr id="139" name="Oval 139"/>
                          <wps:cNvSpPr/>
                          <wps:spPr>
                            <a:xfrm>
                              <a:off x="1638677" y="0"/>
                              <a:ext cx="495300" cy="495300"/>
                            </a:xfrm>
                            <a:prstGeom prst="ellipse">
                              <a:avLst/>
                            </a:prstGeom>
                            <a:solidFill>
                              <a:schemeClr val="bg1"/>
                            </a:solid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Isosceles Triangle 140"/>
                          <wps:cNvSpPr/>
                          <wps:spPr>
                            <a:xfrm rot="5400000">
                              <a:off x="1455345" y="101852"/>
                              <a:ext cx="317120" cy="303291"/>
                            </a:xfrm>
                            <a:prstGeom prst="triangle">
                              <a:avLst/>
                            </a:prstGeom>
                            <a:solidFill>
                              <a:schemeClr val="bg1"/>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 name="Straight Arrow Connector 138"/>
                          <wps:cNvCnPr/>
                          <wps:spPr>
                            <a:xfrm>
                              <a:off x="0" y="258024"/>
                              <a:ext cx="181927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wps:wsp>
                          <wps:cNvPr id="141" name="Oval 141"/>
                          <wps:cNvSpPr/>
                          <wps:spPr>
                            <a:xfrm flipV="1">
                              <a:off x="1815220" y="104115"/>
                              <a:ext cx="47625" cy="47625"/>
                            </a:xfrm>
                            <a:prstGeom prst="ellipse">
                              <a:avLst/>
                            </a:prstGeom>
                            <a:solidFill>
                              <a:schemeClr val="bg1">
                                <a:lumMod val="65000"/>
                              </a:schemeClr>
                            </a:solid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3" name="Text Box 143"/>
                        <wps:cNvSpPr txBox="1"/>
                        <wps:spPr>
                          <a:xfrm>
                            <a:off x="0" y="104775"/>
                            <a:ext cx="561975" cy="276225"/>
                          </a:xfrm>
                          <a:prstGeom prst="rect">
                            <a:avLst/>
                          </a:prstGeom>
                          <a:noFill/>
                          <a:ln w="6350">
                            <a:noFill/>
                          </a:ln>
                        </wps:spPr>
                        <wps:txbx>
                          <w:txbxContent>
                            <w:p w:rsidR="00FD66C0" w:rsidRPr="000D1971" w:rsidRDefault="00FD66C0" w:rsidP="00FD66C0">
                              <w:pPr>
                                <w:jc w:val="center"/>
                                <w:rPr>
                                  <w:color w:val="000000" w:themeColor="text1"/>
                                </w:rPr>
                              </w:pPr>
                              <w:proofErr w:type="gramStart"/>
                              <w:r w:rsidRPr="000D1971">
                                <w:rPr>
                                  <w:color w:val="000000" w:themeColor="text1"/>
                                </w:rPr>
                                <w:t>prey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4" name="Text Box 144"/>
                        <wps:cNvSpPr txBox="1"/>
                        <wps:spPr>
                          <a:xfrm>
                            <a:off x="1952625" y="485775"/>
                            <a:ext cx="923925" cy="276225"/>
                          </a:xfrm>
                          <a:prstGeom prst="rect">
                            <a:avLst/>
                          </a:prstGeom>
                          <a:noFill/>
                          <a:ln w="6350">
                            <a:noFill/>
                          </a:ln>
                        </wps:spPr>
                        <wps:txbx>
                          <w:txbxContent>
                            <w:p w:rsidR="00FD66C0" w:rsidRPr="000D1971" w:rsidRDefault="00FD66C0" w:rsidP="00FD66C0">
                              <w:pPr>
                                <w:jc w:val="center"/>
                                <w:rPr>
                                  <w:color w:val="000000" w:themeColor="text1"/>
                                </w:rPr>
                              </w:pPr>
                              <w:proofErr w:type="gramStart"/>
                              <w:r>
                                <w:rPr>
                                  <w:color w:val="000000" w:themeColor="text1"/>
                                </w:rPr>
                                <w:t>predator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142CC27" id="Group 145" o:spid="_x0000_s1029" style="position:absolute;margin-left:102pt;margin-top:5.5pt;width:226.5pt;height:60pt;z-index:251670528" coordsize="287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">
                <v:group id="Group 142" o:spid="_x0000_s1030" style="position:absolute;left:4953;width:21336;height:4953" coordsize="21339,4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oval id="Oval 139" o:spid="_x0000_s1031" style="position:absolute;left:16386;width:4953;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" fillcolor="white [3212]" strokecolor="#a5a5a5 [2092]"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0" o:spid="_x0000_s1032" type="#_x0000_t5" style="position:absolute;left:14553;top:1018;width:3171;height:303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" fillcolor="white [3212]" strokecolor="white [3212]" strokeweight="1pt"/>
                  <v:shapetype id="_x0000_t32" coordsize="21600,21600" o:spt="32" o:oned="t" path="m,l21600,21600e" filled="f">
                    <v:path arrowok="t" fillok="f" o:connecttype="none"/>
                    <o:lock v:ext="edit" shapetype="t"/>
                  </v:shapetype>
                  <v:shape id="Straight Arrow Connector 138" o:spid="_x0000_s1033" type="#_x0000_t32" style="position:absolute;top:2580;width:181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" strokecolor="black [3213]" strokeweight="2pt">
                    <v:stroke endarrow="open" endarrowwidth="wide" endarrowlength="long"/>
                  </v:shape>
                  <v:oval id="Oval 141" o:spid="_x0000_s1034" style="position:absolute;left:18152;top:1041;width:476;height:476;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" fillcolor="#a5a5a5 [2092]" strokecolor="#a5a5a5 [2092]" strokeweight="1pt"/>
                </v:group>
                <v:shape id="Text Box 143" o:spid="_x0000_s1035" type="#_x0000_t202" style="position:absolute;top:1047;width:5619;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" filled="f" stroked="f" strokeweight=".5pt">
                  <v:textbox>
                    <w:txbxContent>
                      <w:p w:rsidR="00FD66C0" w:rsidRPr="000D1971" w:rsidRDefault="00FD66C0" w:rsidP="00FD66C0">
                        <w:pPr>
                          <w:jc w:val="center"/>
                          <w:rPr>
                            <w:color w:val="000000" w:themeColor="text1"/>
                          </w:rPr>
                        </w:pPr>
                        <w:proofErr w:type="gramStart"/>
                        <w:r w:rsidRPr="000D1971">
                          <w:rPr>
                            <w:color w:val="000000" w:themeColor="text1"/>
                          </w:rPr>
                          <w:t>prey</w:t>
                        </w:r>
                        <w:proofErr w:type="gramEnd"/>
                      </w:p>
                    </w:txbxContent>
                  </v:textbox>
                </v:shape>
                <v:shape id="Text Box 144" o:spid="_x0000_s1036" type="#_x0000_t202" style="position:absolute;left:19526;top:4857;width:9239;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" filled="f" stroked="f" strokeweight=".5pt">
                  <v:textbox>
                    <w:txbxContent>
                      <w:p w:rsidR="00FD66C0" w:rsidRPr="000D1971" w:rsidRDefault="00FD66C0" w:rsidP="00FD66C0">
                        <w:pPr>
                          <w:jc w:val="center"/>
                          <w:rPr>
                            <w:color w:val="000000" w:themeColor="text1"/>
                          </w:rPr>
                        </w:pPr>
                        <w:proofErr w:type="gramStart"/>
                        <w:r>
                          <w:rPr>
                            <w:color w:val="000000" w:themeColor="text1"/>
                          </w:rPr>
                          <w:t>predator</w:t>
                        </w:r>
                        <w:proofErr w:type="gramEnd"/>
                      </w:p>
                    </w:txbxContent>
                  </v:textbox>
                </v:shape>
              </v:group>
            </w:pict>
          </mc:Fallback>
        </mc:AlternateContent>
      </w:r>
    </w:p>
    <w:p w:rsidR="00FD66C0" w:rsidRDefault="00FD66C0" w:rsidP="00FD66C0">
      <w:pPr>
        <w:spacing w:after="180"/>
      </w:pPr>
    </w:p>
    <w:p w:rsidR="00FD66C0" w:rsidRDefault="00FD66C0" w:rsidP="00FD66C0">
      <w:pPr>
        <w:spacing w:after="360"/>
      </w:pPr>
    </w:p>
    <w:p w:rsidR="00FD66C0" w:rsidRPr="000D1971" w:rsidRDefault="00FD66C0" w:rsidP="00857914">
      <w:pPr>
        <w:spacing w:after="120"/>
        <w:jc w:val="center"/>
        <w:rPr>
          <w:i/>
          <w:sz w:val="20"/>
        </w:rPr>
      </w:pPr>
      <w:r w:rsidRPr="000D1971">
        <w:rPr>
          <w:i/>
          <w:sz w:val="20"/>
        </w:rPr>
        <w:t>“Pac</w:t>
      </w:r>
      <w:r>
        <w:rPr>
          <w:i/>
          <w:sz w:val="20"/>
        </w:rPr>
        <w:t>-M</w:t>
      </w:r>
      <w:r w:rsidRPr="000D1971">
        <w:rPr>
          <w:i/>
          <w:sz w:val="20"/>
        </w:rPr>
        <w:t>an rule”</w:t>
      </w:r>
      <w:r>
        <w:rPr>
          <w:i/>
          <w:sz w:val="20"/>
        </w:rPr>
        <w:t>, a</w:t>
      </w:r>
      <w:r w:rsidRPr="000D1971">
        <w:rPr>
          <w:i/>
          <w:sz w:val="20"/>
        </w:rPr>
        <w:t>dapted from Allen (2014)</w:t>
      </w:r>
    </w:p>
    <w:p w:rsidR="00FD66C0" w:rsidRDefault="00FD66C0" w:rsidP="00857914">
      <w:pPr>
        <w:spacing w:after="120"/>
      </w:pPr>
      <w:r>
        <w:t>A more scientifically correct explanation for the direction of the arrows is that they show the direction in which matter, specifically biomass, moves through the food chain (from producers to consumers, and from prey to predators).</w:t>
      </w:r>
    </w:p>
    <w:p w:rsidR="00FD66C0" w:rsidRPr="00FC342C" w:rsidRDefault="00857914" w:rsidP="00857914">
      <w:pPr>
        <w:spacing w:after="120"/>
      </w:pPr>
      <w:r>
        <w:t xml:space="preserve">A number of authors have suggested challenging students to construct their own food chains, including for meals they have eaten themselves, to increase engagement and help develop understanding </w:t>
      </w:r>
      <w:r>
        <w:fldChar w:fldCharType="begin">
          <w:fldData xml:space="preserve">PEVuZE5vdGU+PENpdGU+PEF1dGhvcj5CYXJrZXI8L0F1dGhvcj48WWVhcj4yMDExPC9ZZWFyPjxJ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</w:fldData>
        </w:fldChar>
      </w:r>
      <w:r>
        <w:instrText xml:space="preserve"> ADDIN EN.CITE </w:instrText>
      </w:r>
      <w:r>
        <w:fldChar w:fldCharType="begin">
          <w:fldData xml:space="preserve">PEVuZE5vdGU+PENpdGU+PEF1dGhvcj5CYXJrZXI8L0F1dGhvcj48WWVhcj4yMDExPC9ZZWFyPjxJ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</w:fldData>
        </w:fldChar>
      </w:r>
      <w:r>
        <w:instrText xml:space="preserve"> ADDIN EN.CITE.DATA </w:instrText>
      </w:r>
      <w:r>
        <w:fldChar w:fldCharType="end"/>
      </w:r>
      <w:r>
        <w:fldChar w:fldCharType="separate"/>
      </w:r>
      <w:r>
        <w:rPr>
          <w:noProof/>
        </w:rPr>
        <w:t>(Barker and Slingsby, 2011; Grumbine, 2012)</w:t>
      </w:r>
      <w:r>
        <w:fldChar w:fldCharType="end"/>
      </w:r>
      <w:r>
        <w:t xml:space="preserve">. Accordingly, </w:t>
      </w:r>
      <w:r w:rsidRPr="00FC342C">
        <w:t>the following BEST ‘response activit</w:t>
      </w:r>
      <w:r>
        <w:t>ies</w:t>
      </w:r>
      <w:r w:rsidRPr="00FC342C">
        <w:t xml:space="preserve">’ </w:t>
      </w:r>
      <w:r>
        <w:t>can be used in response to this diagnostic question to</w:t>
      </w:r>
      <w:r w:rsidRPr="00FC342C">
        <w:t xml:space="preserve"> help build understanding through </w:t>
      </w:r>
      <w:r>
        <w:t xml:space="preserve">model-making and </w:t>
      </w:r>
      <w:r w:rsidRPr="00FC342C">
        <w:t>small group discussion</w:t>
      </w:r>
      <w:r w:rsidR="00FD66C0" w:rsidRPr="00FC342C">
        <w:t>:</w:t>
      </w:r>
    </w:p>
    <w:p w:rsidR="00FD66C0" w:rsidRDefault="00FD66C0" w:rsidP="00857914">
      <w:pPr>
        <w:pStyle w:val="ListParagraph"/>
        <w:numPr>
          <w:ilvl w:val="0"/>
          <w:numId w:val="1"/>
        </w:numPr>
        <w:spacing w:after="120"/>
      </w:pPr>
      <w:r w:rsidRPr="00FC342C">
        <w:t>Response activity: Build a food chain</w:t>
      </w:r>
    </w:p>
    <w:p w:rsidR="00857914" w:rsidRPr="00FC342C" w:rsidRDefault="00857914" w:rsidP="00857914">
      <w:pPr>
        <w:pStyle w:val="ListParagraph"/>
        <w:numPr>
          <w:ilvl w:val="0"/>
          <w:numId w:val="1"/>
        </w:numPr>
        <w:spacing w:after="120"/>
      </w:pPr>
      <w:r w:rsidRPr="00AD4BC2">
        <w:t>Response activity:</w:t>
      </w:r>
      <w:r>
        <w:t xml:space="preserve"> Breakfast food chains</w:t>
      </w:r>
    </w:p>
    <w:p w:rsidR="003117F6" w:rsidRPr="005B372A" w:rsidRDefault="00CC78A5" w:rsidP="00857914">
      <w:pPr>
        <w:spacing w:after="120"/>
        <w:rPr>
          <w:b/>
          <w:color w:val="538135"/>
          <w:sz w:val="24"/>
        </w:rPr>
      </w:pPr>
      <w:r w:rsidRPr="005B372A">
        <w:rPr>
          <w:b/>
          <w:color w:val="538135"/>
          <w:sz w:val="24"/>
        </w:rPr>
        <w:t>Acknowledgments</w:t>
      </w:r>
    </w:p>
    <w:p w:rsidR="00D278E8" w:rsidRDefault="00D278E8" w:rsidP="00857914">
      <w:pPr>
        <w:spacing w:after="120"/>
      </w:pPr>
      <w:r>
        <w:t xml:space="preserve">Developed </w:t>
      </w:r>
      <w:r w:rsidR="0015356E">
        <w:t xml:space="preserve">by </w:t>
      </w:r>
      <w:r w:rsidR="001D5198">
        <w:t>Alistair Moore</w:t>
      </w:r>
      <w:r w:rsidR="0015356E">
        <w:t xml:space="preserve"> (UYSEG)</w:t>
      </w:r>
      <w:r>
        <w:t>.</w:t>
      </w:r>
    </w:p>
    <w:p w:rsidR="001D5198" w:rsidRDefault="001D5198" w:rsidP="00857914">
      <w:pPr>
        <w:spacing w:after="120"/>
      </w:pPr>
      <w:r w:rsidRPr="0045323E">
        <w:t xml:space="preserve">Images: </w:t>
      </w:r>
      <w:r>
        <w:t>grass – adapted by UYSEG from pixabay.com/</w:t>
      </w:r>
      <w:proofErr w:type="spellStart"/>
      <w:r w:rsidRPr="00075E1E">
        <w:t>OpenClipart</w:t>
      </w:r>
      <w:proofErr w:type="spellEnd"/>
      <w:r w:rsidRPr="00075E1E">
        <w:t>-Vectors</w:t>
      </w:r>
      <w:r>
        <w:t xml:space="preserve"> (</w:t>
      </w:r>
      <w:r w:rsidRPr="0079358F">
        <w:t>151473</w:t>
      </w:r>
      <w:r>
        <w:t>); cow – pixabay.com/</w:t>
      </w:r>
      <w:proofErr w:type="spellStart"/>
      <w:r w:rsidRPr="0015342F">
        <w:t>Clker</w:t>
      </w:r>
      <w:proofErr w:type="spellEnd"/>
      <w:r w:rsidRPr="0015342F">
        <w:t>-Free-Vector-Images</w:t>
      </w:r>
      <w:r>
        <w:t xml:space="preserve"> (</w:t>
      </w:r>
      <w:r w:rsidRPr="0015342F">
        <w:t>48435</w:t>
      </w:r>
      <w:r>
        <w:t>); human – pixabay.com/</w:t>
      </w:r>
      <w:proofErr w:type="spellStart"/>
      <w:r w:rsidRPr="0015342F">
        <w:t>mohamed_hassan</w:t>
      </w:r>
      <w:proofErr w:type="spellEnd"/>
      <w:r>
        <w:t xml:space="preserve"> (</w:t>
      </w:r>
      <w:r w:rsidRPr="0015342F">
        <w:t>2791740</w:t>
      </w:r>
      <w:r>
        <w:t>)</w:t>
      </w:r>
    </w:p>
    <w:p w:rsidR="00B46FF9" w:rsidRDefault="003117F6" w:rsidP="00857914">
      <w:pPr>
        <w:spacing w:after="120"/>
        <w:rPr>
          <w:b/>
          <w:color w:val="538135"/>
          <w:sz w:val="24"/>
        </w:rPr>
      </w:pPr>
      <w:r w:rsidRPr="005B372A">
        <w:rPr>
          <w:b/>
          <w:color w:val="538135"/>
          <w:sz w:val="24"/>
        </w:rPr>
        <w:t>References</w:t>
      </w:r>
    </w:p>
    <w:p w:rsidR="00857914" w:rsidRPr="00857914" w:rsidRDefault="002F1422" w:rsidP="00857914">
      <w:pPr>
        <w:pStyle w:val="EndNoteBibliography"/>
        <w:spacing w:after="100"/>
        <w:rPr>
          <w:sz w:val="20"/>
          <w:szCs w:val="20"/>
        </w:rPr>
      </w:pPr>
      <w:r w:rsidRPr="00857914">
        <w:rPr>
          <w:sz w:val="20"/>
          <w:szCs w:val="20"/>
        </w:rPr>
        <w:fldChar w:fldCharType="begin"/>
      </w:r>
      <w:r w:rsidRPr="00857914">
        <w:rPr>
          <w:sz w:val="20"/>
          <w:szCs w:val="20"/>
        </w:rPr>
        <w:instrText xml:space="preserve"> ADDIN EN.REFLIST </w:instrText>
      </w:r>
      <w:r w:rsidRPr="00857914">
        <w:rPr>
          <w:sz w:val="20"/>
          <w:szCs w:val="20"/>
        </w:rPr>
        <w:fldChar w:fldCharType="separate"/>
      </w:r>
      <w:r w:rsidR="00857914" w:rsidRPr="00857914">
        <w:rPr>
          <w:sz w:val="20"/>
          <w:szCs w:val="20"/>
        </w:rPr>
        <w:t xml:space="preserve">Allen, M. (2014). </w:t>
      </w:r>
      <w:r w:rsidR="00857914" w:rsidRPr="00857914">
        <w:rPr>
          <w:i/>
          <w:sz w:val="20"/>
          <w:szCs w:val="20"/>
        </w:rPr>
        <w:t xml:space="preserve">Misconceptions in Primary Science, 2nd </w:t>
      </w:r>
      <w:r w:rsidR="00857914" w:rsidRPr="00857914">
        <w:rPr>
          <w:sz w:val="20"/>
          <w:szCs w:val="20"/>
        </w:rPr>
        <w:t>edn</w:t>
      </w:r>
      <w:r w:rsidR="00857914" w:rsidRPr="00857914">
        <w:rPr>
          <w:i/>
          <w:sz w:val="20"/>
          <w:szCs w:val="20"/>
        </w:rPr>
        <w:t xml:space="preserve"> </w:t>
      </w:r>
      <w:r w:rsidR="00857914" w:rsidRPr="00857914">
        <w:rPr>
          <w:sz w:val="20"/>
          <w:szCs w:val="20"/>
        </w:rPr>
        <w:t>Berkshire, UK: Open University Press.</w:t>
      </w:r>
    </w:p>
    <w:p w:rsidR="00857914" w:rsidRPr="00857914" w:rsidRDefault="00857914" w:rsidP="00857914">
      <w:pPr>
        <w:pStyle w:val="EndNoteBibliography"/>
        <w:spacing w:after="100"/>
        <w:rPr>
          <w:sz w:val="20"/>
          <w:szCs w:val="20"/>
        </w:rPr>
      </w:pPr>
      <w:r w:rsidRPr="00857914">
        <w:rPr>
          <w:sz w:val="20"/>
          <w:szCs w:val="20"/>
        </w:rPr>
        <w:t xml:space="preserve">Barker, S. and Slingsby, D. (2011). Ecology. In Reiss, M. (ed.) </w:t>
      </w:r>
      <w:r w:rsidRPr="00857914">
        <w:rPr>
          <w:i/>
          <w:sz w:val="20"/>
          <w:szCs w:val="20"/>
        </w:rPr>
        <w:t xml:space="preserve">ASE Science Practice: Teaching Secondary Biology. </w:t>
      </w:r>
      <w:r w:rsidRPr="00857914">
        <w:rPr>
          <w:sz w:val="20"/>
          <w:szCs w:val="20"/>
        </w:rPr>
        <w:t>2nd ed. London, UK: Hodder Education.</w:t>
      </w:r>
    </w:p>
    <w:p w:rsidR="00857914" w:rsidRPr="00857914" w:rsidRDefault="00857914" w:rsidP="00857914">
      <w:pPr>
        <w:pStyle w:val="EndNoteBibliography"/>
        <w:spacing w:after="100"/>
        <w:rPr>
          <w:sz w:val="20"/>
          <w:szCs w:val="20"/>
        </w:rPr>
      </w:pPr>
      <w:r w:rsidRPr="00857914">
        <w:rPr>
          <w:sz w:val="20"/>
          <w:szCs w:val="20"/>
        </w:rPr>
        <w:t xml:space="preserve">Barman, C. R., Griffiths, A. K. and Okebukola, P. A. O. (1995). High school students' concepts regarding food chains and food webs: a multinational study. </w:t>
      </w:r>
      <w:r w:rsidRPr="00857914">
        <w:rPr>
          <w:i/>
          <w:sz w:val="20"/>
          <w:szCs w:val="20"/>
        </w:rPr>
        <w:t>International Journal of Science Education,</w:t>
      </w:r>
      <w:r w:rsidRPr="00857914">
        <w:rPr>
          <w:sz w:val="20"/>
          <w:szCs w:val="20"/>
        </w:rPr>
        <w:t xml:space="preserve"> 17(6)</w:t>
      </w:r>
      <w:r w:rsidRPr="00857914">
        <w:rPr>
          <w:b/>
          <w:sz w:val="20"/>
          <w:szCs w:val="20"/>
        </w:rPr>
        <w:t>,</w:t>
      </w:r>
      <w:r w:rsidRPr="00857914">
        <w:rPr>
          <w:sz w:val="20"/>
          <w:szCs w:val="20"/>
        </w:rPr>
        <w:t xml:space="preserve"> 775-782.</w:t>
      </w:r>
    </w:p>
    <w:p w:rsidR="00857914" w:rsidRPr="00857914" w:rsidRDefault="00857914" w:rsidP="00857914">
      <w:pPr>
        <w:pStyle w:val="EndNoteBibliography"/>
        <w:spacing w:after="100"/>
        <w:rPr>
          <w:sz w:val="20"/>
          <w:szCs w:val="20"/>
        </w:rPr>
      </w:pPr>
      <w:r w:rsidRPr="00857914">
        <w:rPr>
          <w:sz w:val="20"/>
          <w:szCs w:val="20"/>
        </w:rPr>
        <w:t xml:space="preserve">Gallegos, L., Jerezano, M. E. and Flores, F. (1994). Preconceptions and relations used by children in the construction of food chains. </w:t>
      </w:r>
      <w:r w:rsidRPr="00857914">
        <w:rPr>
          <w:i/>
          <w:sz w:val="20"/>
          <w:szCs w:val="20"/>
        </w:rPr>
        <w:t>Journal of Research in Science Teaching,</w:t>
      </w:r>
      <w:r w:rsidRPr="00857914">
        <w:rPr>
          <w:sz w:val="20"/>
          <w:szCs w:val="20"/>
        </w:rPr>
        <w:t xml:space="preserve"> 31(3)</w:t>
      </w:r>
      <w:r w:rsidRPr="00857914">
        <w:rPr>
          <w:b/>
          <w:sz w:val="20"/>
          <w:szCs w:val="20"/>
        </w:rPr>
        <w:t>,</w:t>
      </w:r>
      <w:r w:rsidRPr="00857914">
        <w:rPr>
          <w:sz w:val="20"/>
          <w:szCs w:val="20"/>
        </w:rPr>
        <w:t xml:space="preserve"> 259-272.</w:t>
      </w:r>
    </w:p>
    <w:p w:rsidR="00857914" w:rsidRPr="00857914" w:rsidRDefault="00857914" w:rsidP="00857914">
      <w:pPr>
        <w:pStyle w:val="EndNoteBibliography"/>
        <w:spacing w:after="100"/>
        <w:rPr>
          <w:sz w:val="20"/>
          <w:szCs w:val="20"/>
        </w:rPr>
      </w:pPr>
      <w:r w:rsidRPr="00857914">
        <w:rPr>
          <w:sz w:val="20"/>
          <w:szCs w:val="20"/>
        </w:rPr>
        <w:t xml:space="preserve">Gotwals, A. W. and Songer, N. B. (2010). Reasoning up and down a food chain: using an assessment framework to investigate students' middle knowledge. </w:t>
      </w:r>
      <w:r w:rsidRPr="00857914">
        <w:rPr>
          <w:i/>
          <w:sz w:val="20"/>
          <w:szCs w:val="20"/>
        </w:rPr>
        <w:t>Science Education,</w:t>
      </w:r>
      <w:r w:rsidRPr="00857914">
        <w:rPr>
          <w:sz w:val="20"/>
          <w:szCs w:val="20"/>
        </w:rPr>
        <w:t xml:space="preserve"> 94(2)</w:t>
      </w:r>
      <w:r w:rsidRPr="00857914">
        <w:rPr>
          <w:b/>
          <w:sz w:val="20"/>
          <w:szCs w:val="20"/>
        </w:rPr>
        <w:t>,</w:t>
      </w:r>
      <w:r w:rsidRPr="00857914">
        <w:rPr>
          <w:sz w:val="20"/>
          <w:szCs w:val="20"/>
        </w:rPr>
        <w:t xml:space="preserve"> 259-281.</w:t>
      </w:r>
    </w:p>
    <w:p w:rsidR="00857914" w:rsidRPr="00857914" w:rsidRDefault="00857914" w:rsidP="00857914">
      <w:pPr>
        <w:pStyle w:val="EndNoteBibliography"/>
        <w:spacing w:after="100"/>
        <w:rPr>
          <w:sz w:val="20"/>
          <w:szCs w:val="20"/>
        </w:rPr>
      </w:pPr>
      <w:r w:rsidRPr="00857914">
        <w:rPr>
          <w:sz w:val="20"/>
          <w:szCs w:val="20"/>
        </w:rPr>
        <w:t xml:space="preserve">Grumbine, R. (2012). Can you build it? Using manipulatives to assess student understanding of food-web concepts. </w:t>
      </w:r>
      <w:r w:rsidRPr="00857914">
        <w:rPr>
          <w:i/>
          <w:sz w:val="20"/>
          <w:szCs w:val="20"/>
        </w:rPr>
        <w:t>American Biology Teacher,</w:t>
      </w:r>
      <w:r w:rsidRPr="00857914">
        <w:rPr>
          <w:sz w:val="20"/>
          <w:szCs w:val="20"/>
        </w:rPr>
        <w:t xml:space="preserve"> 74(7)</w:t>
      </w:r>
      <w:r w:rsidRPr="00857914">
        <w:rPr>
          <w:b/>
          <w:sz w:val="20"/>
          <w:szCs w:val="20"/>
        </w:rPr>
        <w:t>,</w:t>
      </w:r>
      <w:r w:rsidRPr="00857914">
        <w:rPr>
          <w:sz w:val="20"/>
          <w:szCs w:val="20"/>
        </w:rPr>
        <w:t xml:space="preserve"> 518-520.</w:t>
      </w:r>
    </w:p>
    <w:p w:rsidR="005B372A" w:rsidRPr="005B372A" w:rsidRDefault="00857914" w:rsidP="00857914">
      <w:pPr>
        <w:pStyle w:val="EndNoteBibliography"/>
        <w:spacing w:after="100"/>
      </w:pPr>
      <w:r w:rsidRPr="00857914">
        <w:rPr>
          <w:sz w:val="20"/>
          <w:szCs w:val="20"/>
        </w:rPr>
        <w:t xml:space="preserve">Schollum, B. (1983). Arrows in science diagrams: help or hindrance for pupils? </w:t>
      </w:r>
      <w:r w:rsidRPr="00857914">
        <w:rPr>
          <w:i/>
          <w:sz w:val="20"/>
          <w:szCs w:val="20"/>
        </w:rPr>
        <w:t>Research in Science Education,</w:t>
      </w:r>
      <w:r w:rsidRPr="00857914">
        <w:rPr>
          <w:sz w:val="20"/>
          <w:szCs w:val="20"/>
        </w:rPr>
        <w:t xml:space="preserve"> 13</w:t>
      </w:r>
      <w:r w:rsidRPr="00857914">
        <w:rPr>
          <w:b/>
          <w:sz w:val="20"/>
          <w:szCs w:val="20"/>
        </w:rPr>
        <w:t>,</w:t>
      </w:r>
      <w:r w:rsidRPr="00857914">
        <w:rPr>
          <w:sz w:val="20"/>
          <w:szCs w:val="20"/>
        </w:rPr>
        <w:t xml:space="preserve"> 45-59.</w:t>
      </w:r>
      <w:r w:rsidR="002F1422" w:rsidRPr="00857914">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682" w:rsidRDefault="00F96682" w:rsidP="000B473B">
      <w:r>
        <w:separator/>
      </w:r>
    </w:p>
  </w:endnote>
  <w:endnote w:type="continuationSeparator" w:id="0">
    <w:p w:rsidR="00F96682" w:rsidRDefault="00F9668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D62FF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91EB6">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682" w:rsidRDefault="00F96682" w:rsidP="000B473B">
      <w:r>
        <w:separator/>
      </w:r>
    </w:p>
  </w:footnote>
  <w:footnote w:type="continuationSeparator" w:id="0">
    <w:p w:rsidR="00F96682" w:rsidRDefault="00F9668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689DB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9A22F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96682"/>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D5198"/>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F1422"/>
    <w:rsid w:val="00301AA9"/>
    <w:rsid w:val="003117F6"/>
    <w:rsid w:val="003533B8"/>
    <w:rsid w:val="003752BE"/>
    <w:rsid w:val="00380A34"/>
    <w:rsid w:val="003A346A"/>
    <w:rsid w:val="003B2917"/>
    <w:rsid w:val="003B541B"/>
    <w:rsid w:val="003E2B2F"/>
    <w:rsid w:val="003E6046"/>
    <w:rsid w:val="003F16F9"/>
    <w:rsid w:val="0041217C"/>
    <w:rsid w:val="0042724C"/>
    <w:rsid w:val="00430C1F"/>
    <w:rsid w:val="00431AE5"/>
    <w:rsid w:val="00442595"/>
    <w:rsid w:val="0045323E"/>
    <w:rsid w:val="004B0EE1"/>
    <w:rsid w:val="004C5D20"/>
    <w:rsid w:val="004D0D83"/>
    <w:rsid w:val="004E1DF1"/>
    <w:rsid w:val="004E5592"/>
    <w:rsid w:val="0050055B"/>
    <w:rsid w:val="00524710"/>
    <w:rsid w:val="00555342"/>
    <w:rsid w:val="005560E2"/>
    <w:rsid w:val="00591EB6"/>
    <w:rsid w:val="005A452E"/>
    <w:rsid w:val="005A6EE7"/>
    <w:rsid w:val="005B372A"/>
    <w:rsid w:val="005B53D4"/>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B6CF4"/>
    <w:rsid w:val="007C26E1"/>
    <w:rsid w:val="007D1D65"/>
    <w:rsid w:val="007E0A9E"/>
    <w:rsid w:val="007E5309"/>
    <w:rsid w:val="007E6A3F"/>
    <w:rsid w:val="00800DE1"/>
    <w:rsid w:val="00813F47"/>
    <w:rsid w:val="008450D6"/>
    <w:rsid w:val="00856FCA"/>
    <w:rsid w:val="00857914"/>
    <w:rsid w:val="00873B8C"/>
    <w:rsid w:val="00880E3B"/>
    <w:rsid w:val="008A405F"/>
    <w:rsid w:val="008C7F34"/>
    <w:rsid w:val="008E580C"/>
    <w:rsid w:val="0090047A"/>
    <w:rsid w:val="00925026"/>
    <w:rsid w:val="00931264"/>
    <w:rsid w:val="00942A4B"/>
    <w:rsid w:val="00961D59"/>
    <w:rsid w:val="0098200F"/>
    <w:rsid w:val="009B2D55"/>
    <w:rsid w:val="009B317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96682"/>
    <w:rsid w:val="00FA3196"/>
    <w:rsid w:val="00FD60D7"/>
    <w:rsid w:val="00FD66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0E7FFD5"/>
  <w15:docId w15:val="{D2C3F310-41AD-453D-838A-220623A3F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F142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F1422"/>
    <w:rPr>
      <w:rFonts w:ascii="Calibri" w:hAnsi="Calibri" w:cs="Calibri"/>
      <w:noProof/>
      <w:lang w:val="en-US"/>
    </w:rPr>
  </w:style>
  <w:style w:type="paragraph" w:customStyle="1" w:styleId="EndNoteBibliography">
    <w:name w:val="EndNote Bibliography"/>
    <w:basedOn w:val="Normal"/>
    <w:link w:val="EndNoteBibliographyChar"/>
    <w:rsid w:val="002F1422"/>
    <w:rPr>
      <w:rFonts w:ascii="Calibri" w:hAnsi="Calibri" w:cs="Calibri"/>
      <w:noProof/>
      <w:lang w:val="en-US"/>
    </w:rPr>
  </w:style>
  <w:style w:type="character" w:customStyle="1" w:styleId="EndNoteBibliographyChar">
    <w:name w:val="EndNote Bibliography Char"/>
    <w:basedOn w:val="DefaultParagraphFont"/>
    <w:link w:val="EndNoteBibliography"/>
    <w:rsid w:val="002F142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19</TotalTime>
  <Pages>3</Pages>
  <Words>1549</Words>
  <Characters>8831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11</cp:revision>
  <cp:lastPrinted>2017-02-24T16:20:00Z</cp:lastPrinted>
  <dcterms:created xsi:type="dcterms:W3CDTF">2019-03-06T14:18:00Z</dcterms:created>
  <dcterms:modified xsi:type="dcterms:W3CDTF">2019-03-07T15:20:00Z</dcterms:modified>
</cp:coreProperties>
</file>